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33" w:rsidRPr="00AC486A" w:rsidRDefault="00EA0297" w:rsidP="00EA0297">
      <w:pPr>
        <w:jc w:val="center"/>
        <w:rPr>
          <w:rFonts w:ascii="Times New Roman" w:hAnsi="Times New Roman" w:cs="Times New Roman"/>
          <w:sz w:val="20"/>
          <w:szCs w:val="20"/>
        </w:rPr>
      </w:pPr>
      <w:r w:rsidRPr="00AC486A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69F079D" wp14:editId="7DF403B3">
            <wp:simplePos x="0" y="0"/>
            <wp:positionH relativeFrom="column">
              <wp:posOffset>2049780</wp:posOffset>
            </wp:positionH>
            <wp:positionV relativeFrom="paragraph">
              <wp:posOffset>7620</wp:posOffset>
            </wp:positionV>
            <wp:extent cx="2628900" cy="46277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bco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2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433" w:rsidRPr="00AC486A" w:rsidRDefault="00862433">
      <w:pPr>
        <w:pStyle w:val="30"/>
        <w:shd w:val="clear" w:color="auto" w:fill="auto"/>
        <w:spacing w:line="180" w:lineRule="exact"/>
        <w:jc w:val="center"/>
        <w:rPr>
          <w:sz w:val="32"/>
          <w:szCs w:val="32"/>
        </w:rPr>
      </w:pPr>
    </w:p>
    <w:p w:rsidR="00EA0297" w:rsidRPr="00AC486A" w:rsidRDefault="00EA0297">
      <w:pPr>
        <w:pStyle w:val="40"/>
        <w:shd w:val="clear" w:color="auto" w:fill="auto"/>
        <w:jc w:val="left"/>
        <w:rPr>
          <w:rFonts w:eastAsia="SimSun"/>
          <w:lang w:val="en-US" w:eastAsia="zh-CN" w:bidi="en-US"/>
        </w:rPr>
      </w:pPr>
    </w:p>
    <w:p w:rsidR="00EA0297" w:rsidRPr="00AC486A" w:rsidRDefault="00EA0297" w:rsidP="00EA0297">
      <w:pPr>
        <w:pStyle w:val="40"/>
        <w:shd w:val="clear" w:color="auto" w:fill="auto"/>
        <w:jc w:val="center"/>
        <w:rPr>
          <w:rFonts w:eastAsia="SimSun"/>
          <w:lang w:val="en-US" w:eastAsia="zh-CN" w:bidi="en-US"/>
        </w:rPr>
      </w:pPr>
    </w:p>
    <w:p w:rsidR="00862433" w:rsidRPr="00AC486A" w:rsidRDefault="00767244" w:rsidP="00EA0297">
      <w:pPr>
        <w:pStyle w:val="40"/>
        <w:shd w:val="clear" w:color="auto" w:fill="auto"/>
        <w:jc w:val="center"/>
        <w:rPr>
          <w:rFonts w:eastAsia="SimSun"/>
          <w:lang w:eastAsia="zh-CN" w:bidi="en-US"/>
        </w:rPr>
      </w:pPr>
      <w:r w:rsidRPr="00AC486A">
        <w:rPr>
          <w:rFonts w:eastAsia="SimSun"/>
          <w:lang w:val="en-US" w:eastAsia="zh-CN" w:bidi="en-US"/>
        </w:rPr>
        <w:t>GL</w:t>
      </w:r>
      <w:r w:rsidRPr="00AC486A">
        <w:rPr>
          <w:rFonts w:eastAsia="SimSun"/>
          <w:lang w:eastAsia="zh-CN" w:bidi="en-US"/>
        </w:rPr>
        <w:t>-5 80</w:t>
      </w:r>
      <w:r w:rsidRPr="00AC486A">
        <w:rPr>
          <w:rFonts w:eastAsia="SimSun"/>
          <w:lang w:val="en-US" w:eastAsia="zh-CN" w:bidi="en-US"/>
        </w:rPr>
        <w:t>W</w:t>
      </w:r>
      <w:r w:rsidRPr="00AC486A">
        <w:rPr>
          <w:rFonts w:eastAsia="SimSun"/>
          <w:lang w:eastAsia="zh-CN" w:bidi="en-US"/>
        </w:rPr>
        <w:t>90</w:t>
      </w:r>
    </w:p>
    <w:p w:rsidR="00862433" w:rsidRPr="00AC486A" w:rsidRDefault="00767244" w:rsidP="00EA0297">
      <w:pPr>
        <w:pStyle w:val="40"/>
        <w:shd w:val="clear" w:color="auto" w:fill="auto"/>
        <w:jc w:val="center"/>
        <w:rPr>
          <w:lang w:eastAsia="en-US" w:bidi="en-US"/>
        </w:rPr>
      </w:pPr>
      <w:r w:rsidRPr="00AC486A">
        <w:rPr>
          <w:lang w:eastAsia="en-US" w:bidi="en-US"/>
        </w:rPr>
        <w:t xml:space="preserve">Всесезонное </w:t>
      </w:r>
      <w:r w:rsidR="00EA0297" w:rsidRPr="00AC486A">
        <w:rPr>
          <w:lang w:eastAsia="en-US" w:bidi="en-US"/>
        </w:rPr>
        <w:t>трансмиссионное</w:t>
      </w:r>
      <w:r w:rsidRPr="00AC486A">
        <w:rPr>
          <w:lang w:eastAsia="en-US" w:bidi="en-US"/>
        </w:rPr>
        <w:t xml:space="preserve"> масло.</w:t>
      </w:r>
    </w:p>
    <w:p w:rsidR="00EA0297" w:rsidRPr="00AC486A" w:rsidRDefault="00EA0297" w:rsidP="00EA0297">
      <w:pPr>
        <w:pStyle w:val="40"/>
        <w:shd w:val="clear" w:color="auto" w:fill="auto"/>
        <w:jc w:val="center"/>
        <w:rPr>
          <w:sz w:val="28"/>
          <w:lang w:eastAsia="en-US" w:bidi="en-US"/>
        </w:rPr>
      </w:pPr>
    </w:p>
    <w:p w:rsidR="00862433" w:rsidRPr="00AC486A" w:rsidRDefault="00767244" w:rsidP="00EA0297">
      <w:pPr>
        <w:pStyle w:val="40"/>
        <w:shd w:val="clear" w:color="auto" w:fill="auto"/>
        <w:jc w:val="center"/>
        <w:rPr>
          <w:sz w:val="28"/>
          <w:lang w:eastAsia="en-US" w:bidi="en-US"/>
        </w:rPr>
      </w:pPr>
      <w:r w:rsidRPr="00AC486A">
        <w:rPr>
          <w:sz w:val="28"/>
          <w:lang w:eastAsia="en-US" w:bidi="en-US"/>
        </w:rPr>
        <w:t>Области использования:</w:t>
      </w:r>
    </w:p>
    <w:p w:rsidR="00862433" w:rsidRPr="00AC486A" w:rsidRDefault="00767244">
      <w:pPr>
        <w:pStyle w:val="40"/>
        <w:shd w:val="clear" w:color="auto" w:fill="auto"/>
        <w:jc w:val="left"/>
        <w:rPr>
          <w:lang w:eastAsia="en-US" w:bidi="en-US"/>
        </w:rPr>
      </w:pPr>
      <w:r w:rsidRPr="00AC486A">
        <w:rPr>
          <w:lang w:eastAsia="en-US" w:bidi="en-US"/>
        </w:rPr>
        <w:t>Полностью синтетическое масло для главной передачи легковых и грузовых автомобилей. Одобрено MAN, SCANIA и ZF и специально разработано и одобрено BMW для использования во всех главных передачах BMW, оснащенных обычными дифференциалами (без повышенного трения).</w:t>
      </w:r>
    </w:p>
    <w:p w:rsidR="00EA0297" w:rsidRPr="00AC486A" w:rsidRDefault="00EA0297" w:rsidP="00EA0297">
      <w:pPr>
        <w:pStyle w:val="40"/>
        <w:shd w:val="clear" w:color="auto" w:fill="auto"/>
        <w:jc w:val="center"/>
        <w:rPr>
          <w:lang w:eastAsia="en-US" w:bidi="en-US"/>
        </w:rPr>
      </w:pPr>
    </w:p>
    <w:p w:rsidR="00862433" w:rsidRPr="00AC486A" w:rsidRDefault="00767244" w:rsidP="00EA0297">
      <w:pPr>
        <w:pStyle w:val="40"/>
        <w:shd w:val="clear" w:color="auto" w:fill="auto"/>
        <w:jc w:val="center"/>
        <w:rPr>
          <w:sz w:val="28"/>
          <w:lang w:eastAsia="en-US" w:bidi="en-US"/>
        </w:rPr>
      </w:pPr>
      <w:r w:rsidRPr="00AC486A">
        <w:rPr>
          <w:sz w:val="28"/>
          <w:lang w:eastAsia="en-US" w:bidi="en-US"/>
        </w:rPr>
        <w:t>Соответствует или превосходит отраслевые стандарты для:</w:t>
      </w:r>
    </w:p>
    <w:p w:rsidR="00EA0297" w:rsidRPr="00AC486A" w:rsidRDefault="00EA0297" w:rsidP="00AF6BB2">
      <w:pPr>
        <w:pStyle w:val="docdata"/>
        <w:widowControl w:val="0"/>
        <w:shd w:val="clear" w:color="auto" w:fill="FFFFFF"/>
        <w:spacing w:before="0" w:beforeAutospacing="0" w:after="0" w:afterAutospacing="0"/>
        <w:rPr>
          <w:lang w:val="en-US"/>
        </w:rPr>
      </w:pPr>
      <w:r w:rsidRPr="00AC486A">
        <w:rPr>
          <w:color w:val="000000"/>
          <w:lang w:val="en-US"/>
        </w:rPr>
        <w:t>API GL-5</w:t>
      </w:r>
      <w:r w:rsidR="00AF6BB2" w:rsidRPr="00AC486A">
        <w:rPr>
          <w:color w:val="000000"/>
          <w:lang w:val="en-US"/>
        </w:rPr>
        <w:t xml:space="preserve">, </w:t>
      </w:r>
      <w:r w:rsidRPr="00AC486A">
        <w:rPr>
          <w:color w:val="000000"/>
          <w:lang w:val="en-US"/>
        </w:rPr>
        <w:t>Mann (MAN) 342 type S1</w:t>
      </w:r>
      <w:r w:rsidR="00AF6BB2" w:rsidRPr="00AC486A">
        <w:rPr>
          <w:color w:val="000000"/>
          <w:lang w:val="en-US"/>
        </w:rPr>
        <w:t xml:space="preserve">, </w:t>
      </w:r>
      <w:r w:rsidRPr="00AC486A">
        <w:rPr>
          <w:color w:val="000000"/>
          <w:lang w:val="en-US"/>
        </w:rPr>
        <w:t>SCANIA (SCANIA) STO 1:0</w:t>
      </w:r>
      <w:r w:rsidR="00AF6BB2" w:rsidRPr="00AC486A">
        <w:rPr>
          <w:color w:val="000000"/>
          <w:lang w:val="en-US"/>
        </w:rPr>
        <w:t xml:space="preserve">, </w:t>
      </w:r>
      <w:r w:rsidRPr="00AC486A">
        <w:rPr>
          <w:color w:val="000000"/>
          <w:lang w:val="en-US"/>
        </w:rPr>
        <w:t>ZF TE-ML 05A, 12B, 17B, 19C, 21A</w:t>
      </w:r>
      <w:r w:rsidR="00AF6BB2" w:rsidRPr="00AC486A">
        <w:rPr>
          <w:color w:val="000000"/>
          <w:lang w:val="en-US"/>
        </w:rPr>
        <w:t xml:space="preserve">, </w:t>
      </w:r>
      <w:r w:rsidRPr="00AC486A">
        <w:rPr>
          <w:color w:val="000000"/>
          <w:lang w:val="en-US"/>
        </w:rPr>
        <w:t>BMW (non-skid-limited rear axle).</w:t>
      </w:r>
    </w:p>
    <w:p w:rsidR="00862433" w:rsidRPr="007A2C5C" w:rsidRDefault="00767244" w:rsidP="00EA0297">
      <w:pPr>
        <w:pStyle w:val="40"/>
        <w:shd w:val="clear" w:color="auto" w:fill="auto"/>
        <w:jc w:val="center"/>
        <w:rPr>
          <w:rFonts w:eastAsia="SimSun"/>
          <w:sz w:val="28"/>
          <w:lang w:eastAsia="zh-CN"/>
        </w:rPr>
      </w:pPr>
      <w:r w:rsidRPr="00AC486A">
        <w:rPr>
          <w:rFonts w:eastAsia="SimSun"/>
          <w:sz w:val="28"/>
          <w:lang w:eastAsia="zh-CN"/>
        </w:rPr>
        <w:t>Общая</w:t>
      </w:r>
      <w:r w:rsidRPr="007A2C5C">
        <w:rPr>
          <w:rFonts w:eastAsia="SimSun"/>
          <w:sz w:val="28"/>
          <w:lang w:eastAsia="zh-CN"/>
        </w:rPr>
        <w:t xml:space="preserve"> </w:t>
      </w:r>
      <w:r w:rsidRPr="00AC486A">
        <w:rPr>
          <w:rFonts w:eastAsia="SimSun"/>
          <w:sz w:val="28"/>
          <w:lang w:eastAsia="zh-CN"/>
        </w:rPr>
        <w:t>информация</w:t>
      </w:r>
      <w:r w:rsidRPr="007A2C5C">
        <w:rPr>
          <w:rFonts w:eastAsia="SimSun"/>
          <w:sz w:val="28"/>
          <w:lang w:eastAsia="zh-CN"/>
        </w:rPr>
        <w:t>:</w:t>
      </w:r>
    </w:p>
    <w:p w:rsidR="00862433" w:rsidRPr="00AC486A" w:rsidRDefault="00767244">
      <w:pPr>
        <w:pStyle w:val="40"/>
        <w:shd w:val="clear" w:color="auto" w:fill="auto"/>
        <w:jc w:val="left"/>
        <w:rPr>
          <w:rFonts w:eastAsia="SimSun"/>
          <w:lang w:eastAsia="zh-CN"/>
        </w:rPr>
      </w:pPr>
      <w:r w:rsidRPr="00AC486A">
        <w:rPr>
          <w:rFonts w:eastAsia="SimSun"/>
          <w:lang w:eastAsia="zh-CN"/>
        </w:rPr>
        <w:t>Этот продукт представляет собой трансмиссионное масло на основе синтетических базовых масел (группа 2) и пакета присадок премиум-класса, специально разработанное для значительного снижения износа зубчатых колес, продления срока службы зубчатых колес и подшипников и уменьшения загрязнения окружающей среды.</w:t>
      </w:r>
    </w:p>
    <w:p w:rsidR="00AF6BB2" w:rsidRPr="00AC486A" w:rsidRDefault="00AF6BB2" w:rsidP="00EA0297">
      <w:pPr>
        <w:pStyle w:val="210"/>
        <w:shd w:val="clear" w:color="auto" w:fill="auto"/>
        <w:spacing w:line="317" w:lineRule="exact"/>
        <w:jc w:val="center"/>
        <w:rPr>
          <w:i w:val="0"/>
          <w:iCs w:val="0"/>
          <w:sz w:val="28"/>
        </w:rPr>
      </w:pPr>
    </w:p>
    <w:p w:rsidR="00862433" w:rsidRPr="00AC486A" w:rsidRDefault="00EA0297" w:rsidP="00EA0297">
      <w:pPr>
        <w:pStyle w:val="210"/>
        <w:shd w:val="clear" w:color="auto" w:fill="auto"/>
        <w:spacing w:line="317" w:lineRule="exact"/>
        <w:jc w:val="center"/>
        <w:rPr>
          <w:i w:val="0"/>
          <w:iCs w:val="0"/>
        </w:rPr>
      </w:pPr>
      <w:r w:rsidRPr="00AC486A">
        <w:rPr>
          <w:i w:val="0"/>
          <w:iCs w:val="0"/>
          <w:sz w:val="28"/>
        </w:rPr>
        <w:t>О</w:t>
      </w:r>
      <w:r w:rsidR="00767244" w:rsidRPr="00AC486A">
        <w:rPr>
          <w:i w:val="0"/>
          <w:iCs w:val="0"/>
          <w:sz w:val="28"/>
        </w:rPr>
        <w:t>сновные характеристики производительности</w:t>
      </w:r>
      <w:r w:rsidR="00767244" w:rsidRPr="00AC486A">
        <w:rPr>
          <w:i w:val="0"/>
          <w:iCs w:val="0"/>
        </w:rPr>
        <w:t>:</w:t>
      </w:r>
    </w:p>
    <w:p w:rsidR="00862433" w:rsidRPr="00AC486A" w:rsidRDefault="00767244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AC486A">
        <w:rPr>
          <w:i w:val="0"/>
          <w:iCs w:val="0"/>
        </w:rPr>
        <w:t>Особенности продукта:</w:t>
      </w:r>
    </w:p>
    <w:p w:rsidR="00862433" w:rsidRPr="00AC486A" w:rsidRDefault="00767244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AC486A">
        <w:rPr>
          <w:i w:val="0"/>
          <w:iCs w:val="0"/>
        </w:rPr>
        <w:t xml:space="preserve">Изготовлено из высококачественного базового масла с высоким индексом вязкости и </w:t>
      </w:r>
      <w:r w:rsidR="00AC486A" w:rsidRPr="00AC486A">
        <w:rPr>
          <w:i w:val="0"/>
          <w:iCs w:val="0"/>
        </w:rPr>
        <w:t>сверх многофункциональных</w:t>
      </w:r>
      <w:r w:rsidRPr="00AC486A">
        <w:rPr>
          <w:i w:val="0"/>
          <w:iCs w:val="0"/>
        </w:rPr>
        <w:t xml:space="preserve"> присадок, оно обладает отличной несущей способностью, что обеспечивает плавную работу </w:t>
      </w:r>
      <w:r w:rsidR="00AC486A" w:rsidRPr="00AC486A">
        <w:rPr>
          <w:i w:val="0"/>
          <w:iCs w:val="0"/>
        </w:rPr>
        <w:t>тяжело нагруженных</w:t>
      </w:r>
      <w:r w:rsidRPr="00AC486A">
        <w:rPr>
          <w:i w:val="0"/>
          <w:iCs w:val="0"/>
        </w:rPr>
        <w:t xml:space="preserve"> зубчатых передач, уменьшает истирание поверхности зубьев и эффективно снижает рабочий шум. Хорошая термическая стабильность, сильная стойкость к окислению, может уменьшить образование различных вредных оксидов, отличная коррозионная стойкость, эффективно ингибировать коррозию и износ компонентов, а также обеспечить эффективную защиту зубчатых передач. Соблюдайте требования и используйте ведущие мосты, карданные валы и коробки передач уровня GL-5.</w:t>
      </w:r>
    </w:p>
    <w:p w:rsidR="00862433" w:rsidRPr="00AC486A" w:rsidRDefault="00767244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AC486A">
        <w:rPr>
          <w:i w:val="0"/>
          <w:iCs w:val="0"/>
        </w:rPr>
        <w:t xml:space="preserve">Этот продукт особенно подходит для механических коробок передач, ведущих мостов и колесных осей различных погрузчиков. Его также можно использовать для зубчатых передач, работающих в условиях высокоскоростных ударных нагрузок, высокоскоростных </w:t>
      </w:r>
      <w:r w:rsidR="00AC486A">
        <w:rPr>
          <w:i w:val="0"/>
          <w:iCs w:val="0"/>
        </w:rPr>
        <w:t>мало-</w:t>
      </w:r>
      <w:r w:rsidR="00AC486A" w:rsidRPr="00AC486A">
        <w:rPr>
          <w:i w:val="0"/>
          <w:iCs w:val="0"/>
        </w:rPr>
        <w:t>моментных</w:t>
      </w:r>
      <w:r w:rsidRPr="00AC486A">
        <w:rPr>
          <w:i w:val="0"/>
          <w:iCs w:val="0"/>
        </w:rPr>
        <w:t xml:space="preserve">, низкоскоростных </w:t>
      </w:r>
      <w:r w:rsidR="00AC486A">
        <w:rPr>
          <w:i w:val="0"/>
          <w:iCs w:val="0"/>
        </w:rPr>
        <w:t>высоко-</w:t>
      </w:r>
      <w:r w:rsidR="00AC486A" w:rsidRPr="00AC486A">
        <w:rPr>
          <w:i w:val="0"/>
          <w:iCs w:val="0"/>
        </w:rPr>
        <w:t>моментных</w:t>
      </w:r>
      <w:r w:rsidRPr="00AC486A">
        <w:rPr>
          <w:i w:val="0"/>
          <w:iCs w:val="0"/>
        </w:rPr>
        <w:t xml:space="preserve"> условиях и т. д.</w:t>
      </w:r>
    </w:p>
    <w:p w:rsidR="00862433" w:rsidRPr="00AC486A" w:rsidRDefault="00862433">
      <w:pPr>
        <w:pStyle w:val="210"/>
        <w:shd w:val="clear" w:color="auto" w:fill="auto"/>
        <w:spacing w:line="317" w:lineRule="exact"/>
        <w:jc w:val="left"/>
        <w:rPr>
          <w:rFonts w:eastAsia="SimSun"/>
          <w:i w:val="0"/>
          <w:iCs w:val="0"/>
          <w:lang w:eastAsia="zh-CN"/>
        </w:rPr>
      </w:pPr>
    </w:p>
    <w:p w:rsidR="00862433" w:rsidRPr="00AC486A" w:rsidRDefault="00767244">
      <w:pPr>
        <w:pStyle w:val="50"/>
        <w:rPr>
          <w:lang w:val="ru-RU"/>
        </w:rPr>
      </w:pPr>
      <w:r w:rsidRPr="00AC486A">
        <w:rPr>
          <w:rStyle w:val="712pt"/>
          <w:b/>
          <w:bCs/>
        </w:rPr>
        <w:t xml:space="preserve">Виды фасовки: </w:t>
      </w:r>
      <w:r w:rsidRPr="00AC486A">
        <w:rPr>
          <w:lang w:val="ru-RU"/>
        </w:rPr>
        <w:t>Металлические бочки 200 л</w:t>
      </w:r>
    </w:p>
    <w:p w:rsidR="00AF6BB2" w:rsidRPr="00AC486A" w:rsidRDefault="00AF6BB2" w:rsidP="00AF6BB2">
      <w:pPr>
        <w:widowControl/>
        <w:rPr>
          <w:rFonts w:ascii="Times New Roman" w:eastAsia="SimSun" w:hAnsi="Times New Roman" w:cs="Times New Roman"/>
          <w:lang w:eastAsia="zh-CN"/>
        </w:rPr>
      </w:pPr>
    </w:p>
    <w:p w:rsidR="00AF6BB2" w:rsidRPr="00AC486A" w:rsidRDefault="00AF6BB2" w:rsidP="00AC486A">
      <w:pPr>
        <w:widowControl/>
        <w:jc w:val="center"/>
        <w:rPr>
          <w:rFonts w:ascii="Times New Roman" w:eastAsia="SimSun" w:hAnsi="Times New Roman" w:cs="Times New Roman"/>
          <w:sz w:val="28"/>
          <w:lang w:eastAsia="zh-CN"/>
        </w:rPr>
      </w:pPr>
      <w:r w:rsidRPr="00AC486A">
        <w:rPr>
          <w:rFonts w:ascii="Times New Roman" w:eastAsia="SimSun" w:hAnsi="Times New Roman" w:cs="Times New Roman"/>
          <w:sz w:val="28"/>
          <w:lang w:eastAsia="zh-CN"/>
        </w:rPr>
        <w:t>Продукция превосходит следующие требования или соответствует им:</w:t>
      </w:r>
    </w:p>
    <w:p w:rsidR="00AF6BB2" w:rsidRPr="00AC486A" w:rsidRDefault="00AF6BB2" w:rsidP="00AF6BB2">
      <w:pPr>
        <w:widowControl/>
        <w:rPr>
          <w:rFonts w:ascii="Times New Roman" w:hAnsi="Times New Roman" w:cs="Times New Roman"/>
          <w:lang w:val="en-US"/>
        </w:rPr>
      </w:pPr>
      <w:r w:rsidRPr="007A2C5C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AC486A">
        <w:rPr>
          <w:rFonts w:ascii="Times New Roman" w:hAnsi="Times New Roman" w:cs="Times New Roman"/>
          <w:lang w:val="en-US"/>
        </w:rPr>
        <w:t>GB 13895-</w:t>
      </w:r>
      <w:r w:rsidRPr="00AC486A">
        <w:rPr>
          <w:rFonts w:ascii="Times New Roman" w:hAnsi="Times New Roman" w:cs="Times New Roman"/>
          <w:lang w:val="en-US" w:eastAsia="zh-CN"/>
        </w:rPr>
        <w:t>2018,</w:t>
      </w:r>
      <w:r w:rsidRPr="00AC486A">
        <w:rPr>
          <w:rFonts w:ascii="Times New Roman" w:hAnsi="Times New Roman" w:cs="Times New Roman"/>
          <w:lang w:val="en-US"/>
        </w:rPr>
        <w:t xml:space="preserve"> GL-5 8</w:t>
      </w:r>
      <w:r w:rsidRPr="00AC486A">
        <w:rPr>
          <w:rFonts w:ascii="Times New Roman" w:hAnsi="Times New Roman" w:cs="Times New Roman"/>
          <w:lang w:val="en-US" w:eastAsia="zh-CN"/>
        </w:rPr>
        <w:t>0</w:t>
      </w:r>
      <w:r w:rsidR="00AC486A" w:rsidRPr="00AC486A">
        <w:rPr>
          <w:rFonts w:ascii="Times New Roman" w:hAnsi="Times New Roman" w:cs="Times New Roman"/>
          <w:lang w:val="en-US"/>
        </w:rPr>
        <w:t>W/90, API GL-5, Mann (MAN) 342 type S1, SCANIA (SCANIA) STO 1:0, ZF TE-ML 05A, 12B, 17B, 19C, 21A, BMW (non-skid-limited rear axle)</w:t>
      </w:r>
    </w:p>
    <w:tbl>
      <w:tblPr>
        <w:tblpPr w:leftFromText="180" w:rightFromText="180" w:vertAnchor="text" w:horzAnchor="margin" w:tblpXSpec="center" w:tblpY="-540"/>
        <w:tblW w:w="7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110"/>
        <w:gridCol w:w="1978"/>
        <w:gridCol w:w="1310"/>
        <w:gridCol w:w="1130"/>
      </w:tblGrid>
      <w:tr w:rsidR="00AC486A" w:rsidRPr="00AC486A" w:rsidTr="00E05BA7">
        <w:trPr>
          <w:trHeight w:val="408"/>
        </w:trPr>
        <w:tc>
          <w:tcPr>
            <w:tcW w:w="1487" w:type="dxa"/>
            <w:vMerge w:val="restart"/>
            <w:vAlign w:val="center"/>
          </w:tcPr>
          <w:p w:rsidR="00AC486A" w:rsidRPr="00AC486A" w:rsidRDefault="00AC486A" w:rsidP="00E05BA7">
            <w:pPr>
              <w:pStyle w:val="210"/>
              <w:shd w:val="clear" w:color="auto" w:fill="auto"/>
              <w:spacing w:line="240" w:lineRule="exact"/>
              <w:jc w:val="left"/>
            </w:pPr>
            <w:r w:rsidRPr="00AC486A">
              <w:rPr>
                <w:rStyle w:val="26"/>
              </w:rPr>
              <w:lastRenderedPageBreak/>
              <w:t>Вязкость</w:t>
            </w:r>
          </w:p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Style w:val="26"/>
                <w:rFonts w:eastAsia="Microsoft Sans Serif"/>
                <w:i w:val="0"/>
                <w:iCs w:val="0"/>
              </w:rPr>
              <w:t>мм2/с</w:t>
            </w:r>
          </w:p>
        </w:tc>
        <w:tc>
          <w:tcPr>
            <w:tcW w:w="1110" w:type="dxa"/>
            <w:vAlign w:val="center"/>
          </w:tcPr>
          <w:p w:rsidR="00AC486A" w:rsidRPr="00AC486A" w:rsidRDefault="00AC486A" w:rsidP="00E05BA7">
            <w:pPr>
              <w:pStyle w:val="210"/>
              <w:shd w:val="clear" w:color="auto" w:fill="auto"/>
              <w:spacing w:line="240" w:lineRule="exact"/>
              <w:jc w:val="left"/>
            </w:pPr>
            <w:r w:rsidRPr="00AC486A">
              <w:rPr>
                <w:rStyle w:val="26"/>
              </w:rPr>
              <w:t xml:space="preserve">при </w:t>
            </w:r>
            <w:r w:rsidRPr="00AC486A">
              <w:rPr>
                <w:rStyle w:val="26"/>
                <w:lang w:val="en-US" w:eastAsia="en-US" w:bidi="en-US"/>
              </w:rPr>
              <w:t>40°C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eastAsia="MS Gothic" w:hAnsi="Times New Roman" w:cs="Times New Roman"/>
              </w:rPr>
              <w:t xml:space="preserve">　</w:t>
            </w:r>
            <w:r w:rsidRPr="00AC486A">
              <w:rPr>
                <w:rFonts w:ascii="Times New Roman" w:hAnsi="Times New Roman" w:cs="Times New Roman"/>
              </w:rPr>
              <w:t>Измерено</w:t>
            </w: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  <w:lang w:val="en-US" w:eastAsia="zh-CN"/>
              </w:rPr>
              <w:t>79.77</w:t>
            </w:r>
          </w:p>
        </w:tc>
        <w:tc>
          <w:tcPr>
            <w:tcW w:w="1130" w:type="dxa"/>
            <w:vMerge w:val="restart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>GB/T265</w:t>
            </w:r>
          </w:p>
        </w:tc>
      </w:tr>
      <w:tr w:rsidR="00AC486A" w:rsidRPr="00AC486A" w:rsidTr="00E05BA7">
        <w:trPr>
          <w:trHeight w:val="408"/>
        </w:trPr>
        <w:tc>
          <w:tcPr>
            <w:tcW w:w="1487" w:type="dxa"/>
            <w:vMerge/>
            <w:vAlign w:val="center"/>
          </w:tcPr>
          <w:p w:rsidR="00AC486A" w:rsidRPr="00AC486A" w:rsidRDefault="00AC486A" w:rsidP="00E05BA7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AC486A" w:rsidRPr="00AC486A" w:rsidRDefault="00AC486A" w:rsidP="00E05BA7">
            <w:pPr>
              <w:pStyle w:val="210"/>
              <w:shd w:val="clear" w:color="auto" w:fill="auto"/>
              <w:spacing w:line="240" w:lineRule="exact"/>
              <w:jc w:val="left"/>
            </w:pPr>
            <w:r w:rsidRPr="00AC486A">
              <w:rPr>
                <w:rStyle w:val="26"/>
              </w:rPr>
              <w:t xml:space="preserve">при </w:t>
            </w:r>
            <w:r w:rsidRPr="00AC486A">
              <w:rPr>
                <w:rStyle w:val="26"/>
                <w:lang w:val="en-US" w:eastAsia="en-US" w:bidi="en-US"/>
              </w:rPr>
              <w:t>100°C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</w:rPr>
              <w:t>13.5</w:t>
            </w:r>
            <w:r w:rsidRPr="00AC486A">
              <w:rPr>
                <w:rFonts w:ascii="Times New Roman" w:eastAsia="MS Gothic" w:hAnsi="Times New Roman" w:cs="Times New Roman"/>
              </w:rPr>
              <w:t>～</w:t>
            </w:r>
            <w:r w:rsidRPr="00AC486A">
              <w:rPr>
                <w:rFonts w:ascii="Times New Roman" w:hAnsi="Times New Roman" w:cs="Times New Roman"/>
                <w:lang w:val="en-US" w:eastAsia="zh-CN"/>
              </w:rPr>
              <w:t>18.5</w:t>
            </w: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widowControl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</w:rPr>
              <w:t xml:space="preserve">    </w:t>
            </w:r>
            <w:r w:rsidRPr="00AC486A">
              <w:rPr>
                <w:rFonts w:ascii="Times New Roman" w:hAnsi="Times New Roman" w:cs="Times New Roman"/>
                <w:lang w:val="en-US" w:eastAsia="zh-CN"/>
              </w:rPr>
              <w:t>15.20</w:t>
            </w:r>
          </w:p>
        </w:tc>
        <w:tc>
          <w:tcPr>
            <w:tcW w:w="1130" w:type="dxa"/>
            <w:vMerge/>
            <w:vAlign w:val="center"/>
          </w:tcPr>
          <w:p w:rsidR="00AC486A" w:rsidRPr="00AC486A" w:rsidRDefault="00AC486A" w:rsidP="00E05BA7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AC486A" w:rsidRPr="00AC486A" w:rsidTr="00E05BA7">
        <w:trPr>
          <w:trHeight w:val="311"/>
        </w:trPr>
        <w:tc>
          <w:tcPr>
            <w:tcW w:w="2597" w:type="dxa"/>
            <w:gridSpan w:val="2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Style w:val="26"/>
                <w:rFonts w:eastAsia="Microsoft Sans Serif"/>
                <w:i w:val="0"/>
                <w:iCs w:val="0"/>
              </w:rPr>
              <w:t>Индекс вязкости</w:t>
            </w:r>
            <w:r w:rsidRPr="00AC486A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eastAsia="MS Gothic" w:hAnsi="Times New Roman" w:cs="Times New Roman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eastAsia="SimSun" w:hAnsi="Times New Roman" w:cs="Times New Roman"/>
                <w:lang w:val="en-US" w:eastAsia="zh-CN"/>
              </w:rPr>
              <w:t>202</w:t>
            </w:r>
          </w:p>
        </w:tc>
        <w:tc>
          <w:tcPr>
            <w:tcW w:w="113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 xml:space="preserve"> GB/T1995</w:t>
            </w:r>
          </w:p>
        </w:tc>
      </w:tr>
      <w:tr w:rsidR="00AC486A" w:rsidRPr="00AC486A" w:rsidTr="00E05BA7">
        <w:trPr>
          <w:trHeight w:val="327"/>
        </w:trPr>
        <w:tc>
          <w:tcPr>
            <w:tcW w:w="2597" w:type="dxa"/>
            <w:gridSpan w:val="2"/>
            <w:vAlign w:val="center"/>
          </w:tcPr>
          <w:p w:rsidR="00AC486A" w:rsidRPr="00AC486A" w:rsidRDefault="00AC486A" w:rsidP="00E05BA7">
            <w:pPr>
              <w:widowControl/>
              <w:rPr>
                <w:rFonts w:ascii="Times New Roman" w:hAnsi="Times New Roman" w:cs="Times New Roman"/>
              </w:rPr>
            </w:pPr>
            <w:r w:rsidRPr="00AC486A">
              <w:rPr>
                <w:rStyle w:val="26"/>
                <w:rFonts w:eastAsia="Microsoft Sans Serif"/>
                <w:i w:val="0"/>
                <w:iCs w:val="0"/>
              </w:rPr>
              <w:t xml:space="preserve">Температура вспышки 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eastAsia="en-US" w:bidi="en-US"/>
              </w:rPr>
              <w:t>(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val="en-US" w:eastAsia="en-US" w:bidi="en-US"/>
              </w:rPr>
              <w:t>COC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eastAsia="en-US" w:bidi="en-US"/>
              </w:rPr>
              <w:t>) °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val="en-US" w:eastAsia="en-US" w:bidi="en-US"/>
              </w:rPr>
              <w:t>C</w:t>
            </w:r>
            <w:r w:rsidRPr="00AC48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  <w:lang w:val="en-US" w:eastAsia="zh-CN"/>
              </w:rPr>
              <w:t>180</w:t>
            </w: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eastAsia="SimSun" w:hAnsi="Times New Roman" w:cs="Times New Roman"/>
                <w:lang w:val="en-US" w:eastAsia="zh-CN"/>
              </w:rPr>
              <w:t>217</w:t>
            </w:r>
          </w:p>
        </w:tc>
        <w:tc>
          <w:tcPr>
            <w:tcW w:w="113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 xml:space="preserve"> GB/T3536</w:t>
            </w:r>
          </w:p>
        </w:tc>
      </w:tr>
      <w:tr w:rsidR="00AC486A" w:rsidRPr="00AC486A" w:rsidTr="00E05BA7">
        <w:trPr>
          <w:trHeight w:val="331"/>
        </w:trPr>
        <w:tc>
          <w:tcPr>
            <w:tcW w:w="2597" w:type="dxa"/>
            <w:gridSpan w:val="2"/>
            <w:vAlign w:val="center"/>
          </w:tcPr>
          <w:p w:rsidR="00AC486A" w:rsidRPr="00AC486A" w:rsidRDefault="00AC486A" w:rsidP="00E05BA7">
            <w:pPr>
              <w:widowControl/>
              <w:rPr>
                <w:rFonts w:ascii="Times New Roman" w:hAnsi="Times New Roman" w:cs="Times New Roman"/>
              </w:rPr>
            </w:pPr>
            <w:r w:rsidRPr="00AC486A">
              <w:rPr>
                <w:rStyle w:val="26"/>
                <w:rFonts w:eastAsia="Microsoft Sans Serif"/>
                <w:i w:val="0"/>
                <w:iCs w:val="0"/>
              </w:rPr>
              <w:t xml:space="preserve">Температура застывания 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val="en-US" w:eastAsia="en-US" w:bidi="en-US"/>
              </w:rPr>
              <w:t>°C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eastAsia="MS Gothic" w:hAnsi="Times New Roman" w:cs="Times New Roman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</w:rPr>
              <w:t>-</w:t>
            </w:r>
            <w:r w:rsidRPr="00AC486A">
              <w:rPr>
                <w:rFonts w:ascii="Times New Roman" w:hAnsi="Times New Roman" w:cs="Times New Roman"/>
                <w:lang w:val="en-US" w:eastAsia="zh-CN"/>
              </w:rPr>
              <w:t>42</w:t>
            </w:r>
          </w:p>
        </w:tc>
        <w:tc>
          <w:tcPr>
            <w:tcW w:w="113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 xml:space="preserve"> GB/T3535</w:t>
            </w:r>
          </w:p>
        </w:tc>
      </w:tr>
      <w:tr w:rsidR="00AC486A" w:rsidRPr="00AC486A" w:rsidTr="00E05BA7">
        <w:trPr>
          <w:trHeight w:val="331"/>
        </w:trPr>
        <w:tc>
          <w:tcPr>
            <w:tcW w:w="2597" w:type="dxa"/>
            <w:gridSpan w:val="2"/>
            <w:vAlign w:val="center"/>
          </w:tcPr>
          <w:p w:rsidR="00AC486A" w:rsidRPr="00AC486A" w:rsidRDefault="00AC486A" w:rsidP="00E05BA7">
            <w:pPr>
              <w:widowControl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 xml:space="preserve"> Кажущаяся вязкость (-12°C)    </w:t>
            </w:r>
            <w:r w:rsidRPr="00AC486A">
              <w:rPr>
                <w:rFonts w:ascii="Times New Roman" w:hAnsi="Times New Roman" w:cs="Times New Roman"/>
                <w:lang w:val="en-US" w:eastAsia="zh-CN"/>
              </w:rPr>
              <w:t>map</w:t>
            </w:r>
            <w:r w:rsidRPr="00AC486A">
              <w:rPr>
                <w:rFonts w:ascii="Times New Roman" w:hAnsi="Times New Roman" w:cs="Times New Roman"/>
                <w:lang w:eastAsia="zh-CN"/>
              </w:rPr>
              <w:t>.</w:t>
            </w:r>
            <w:r w:rsidRPr="00AC486A">
              <w:rPr>
                <w:rFonts w:ascii="Times New Roman" w:hAnsi="Times New Roman" w:cs="Times New Roman"/>
                <w:lang w:val="en-US" w:eastAsia="zh-CN"/>
              </w:rPr>
              <w:t>s</w:t>
            </w:r>
            <w:r w:rsidRPr="00AC486A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</w:rPr>
              <w:t>Не</w:t>
            </w:r>
            <w:r w:rsidRPr="00AC48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86A">
              <w:rPr>
                <w:rFonts w:ascii="Times New Roman" w:hAnsi="Times New Roman" w:cs="Times New Roman"/>
              </w:rPr>
              <w:t>более</w:t>
            </w:r>
            <w:r w:rsidRPr="00AC48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486A">
              <w:rPr>
                <w:rFonts w:ascii="Times New Roman" w:hAnsi="Times New Roman" w:cs="Times New Roman"/>
                <w:lang w:val="en-US" w:eastAsia="zh-CN"/>
              </w:rPr>
              <w:t>150000</w:t>
            </w: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eastAsia="SimSun" w:hAnsi="Times New Roman" w:cs="Times New Roman"/>
                <w:lang w:val="en-US" w:eastAsia="zh-CN"/>
              </w:rPr>
              <w:t>29100</w:t>
            </w:r>
          </w:p>
        </w:tc>
        <w:tc>
          <w:tcPr>
            <w:tcW w:w="1130" w:type="dxa"/>
            <w:vAlign w:val="center"/>
          </w:tcPr>
          <w:p w:rsidR="00AC486A" w:rsidRPr="00AC486A" w:rsidRDefault="00AC486A" w:rsidP="00E05BA7">
            <w:pPr>
              <w:widowControl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  <w:lang w:val="en-US" w:eastAsia="zh-CN"/>
              </w:rPr>
              <w:t>GB/T 11145</w:t>
            </w:r>
          </w:p>
        </w:tc>
      </w:tr>
      <w:tr w:rsidR="00AC486A" w:rsidRPr="00AC486A" w:rsidTr="00E05BA7">
        <w:trPr>
          <w:trHeight w:val="1241"/>
        </w:trPr>
        <w:tc>
          <w:tcPr>
            <w:tcW w:w="2597" w:type="dxa"/>
            <w:gridSpan w:val="2"/>
            <w:vAlign w:val="center"/>
          </w:tcPr>
          <w:p w:rsidR="00AC486A" w:rsidRPr="00AC486A" w:rsidRDefault="00AC486A" w:rsidP="00E05BA7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клонность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пенообразованию.</w:t>
            </w:r>
          </w:p>
          <w:p w:rsidR="00AC486A" w:rsidRPr="00AC486A" w:rsidRDefault="00AC486A" w:rsidP="00E05BA7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AC486A">
              <w:rPr>
                <w:rStyle w:val="26"/>
                <w:rFonts w:eastAsia="Microsoft Sans Serif"/>
                <w:i w:val="0"/>
                <w:iCs w:val="0"/>
              </w:rPr>
              <w:t xml:space="preserve">при </w:t>
            </w:r>
            <w:r w:rsidRPr="00AC486A">
              <w:rPr>
                <w:rFonts w:ascii="Times New Roman" w:hAnsi="Times New Roman" w:cs="Times New Roman"/>
              </w:rPr>
              <w:t>24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eastAsia="en-US" w:bidi="en-US"/>
              </w:rPr>
              <w:t>°</w:t>
            </w:r>
            <w:r w:rsidRPr="00AC486A">
              <w:rPr>
                <w:rStyle w:val="26"/>
                <w:rFonts w:eastAsia="Microsoft Sans Serif"/>
                <w:i w:val="0"/>
                <w:iCs w:val="0"/>
                <w:lang w:val="en-US" w:eastAsia="en-US" w:bidi="en-US"/>
              </w:rPr>
              <w:t>C</w:t>
            </w:r>
            <w:r w:rsidRPr="00AC486A">
              <w:rPr>
                <w:rFonts w:ascii="Times New Roman" w:hAnsi="Times New Roman" w:cs="Times New Roman"/>
              </w:rPr>
              <w:t xml:space="preserve">       </w:t>
            </w:r>
          </w:p>
          <w:p w:rsidR="00AC486A" w:rsidRPr="00AC486A" w:rsidRDefault="00AC486A" w:rsidP="00AC486A">
            <w:pPr>
              <w:rPr>
                <w:rFonts w:ascii="Times New Roman" w:hAnsi="Times New Roman" w:cs="Times New Roman"/>
              </w:rPr>
            </w:pPr>
            <w:r w:rsidRPr="00AC486A">
              <w:rPr>
                <w:rStyle w:val="26"/>
                <w:rFonts w:eastAsia="Microsoft Sans Serif"/>
                <w:i w:val="0"/>
                <w:iCs w:val="0"/>
              </w:rPr>
              <w:t xml:space="preserve">при </w:t>
            </w:r>
            <w:r w:rsidRPr="00AC486A">
              <w:rPr>
                <w:rFonts w:ascii="Times New Roman" w:hAnsi="Times New Roman" w:cs="Times New Roman"/>
              </w:rPr>
              <w:t xml:space="preserve">93.5℃            </w:t>
            </w:r>
          </w:p>
        </w:tc>
        <w:tc>
          <w:tcPr>
            <w:tcW w:w="1978" w:type="dxa"/>
            <w:vAlign w:val="center"/>
          </w:tcPr>
          <w:p w:rsidR="00AC486A" w:rsidRPr="00AC486A" w:rsidRDefault="00AC486A" w:rsidP="00E05BA7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86A">
              <w:rPr>
                <w:rFonts w:ascii="Times New Roman" w:eastAsia="MS Gothic" w:hAnsi="Times New Roman" w:cs="Times New Roman"/>
              </w:rPr>
              <w:t xml:space="preserve">　</w:t>
            </w:r>
          </w:p>
          <w:p w:rsidR="00AC486A" w:rsidRPr="00AC486A" w:rsidRDefault="00AC486A" w:rsidP="00E05BA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>20</w:t>
            </w:r>
          </w:p>
          <w:p w:rsidR="00AC486A" w:rsidRPr="00AC486A" w:rsidRDefault="00AC486A" w:rsidP="00E05BA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C486A" w:rsidRPr="00AC486A" w:rsidRDefault="00AC486A" w:rsidP="00E05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AC486A" w:rsidRPr="00AC486A" w:rsidRDefault="00AC486A" w:rsidP="00E05BA7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86A" w:rsidRPr="00AC486A" w:rsidRDefault="00AC486A" w:rsidP="00E05BA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  <w:sz w:val="24"/>
                <w:lang w:val="en-US" w:eastAsia="zh-CN"/>
              </w:rPr>
              <w:t>5/0</w:t>
            </w:r>
          </w:p>
          <w:p w:rsidR="00AC486A" w:rsidRPr="00AC486A" w:rsidRDefault="00AC486A" w:rsidP="00E05BA7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AC486A">
              <w:rPr>
                <w:rFonts w:ascii="Times New Roman" w:hAnsi="Times New Roman" w:cs="Times New Roman"/>
                <w:lang w:val="en-US" w:eastAsia="zh-CN"/>
              </w:rPr>
              <w:t>5/0</w:t>
            </w:r>
          </w:p>
          <w:p w:rsidR="00AC486A" w:rsidRPr="00AC486A" w:rsidRDefault="00AC486A" w:rsidP="00E05BA7">
            <w:pPr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:rsidR="00AC486A" w:rsidRPr="00AC486A" w:rsidRDefault="00AC486A" w:rsidP="00E05BA7">
            <w:pPr>
              <w:jc w:val="center"/>
              <w:rPr>
                <w:rFonts w:ascii="Times New Roman" w:hAnsi="Times New Roman" w:cs="Times New Roman"/>
              </w:rPr>
            </w:pPr>
            <w:r w:rsidRPr="00AC486A">
              <w:rPr>
                <w:rFonts w:ascii="Times New Roman" w:hAnsi="Times New Roman" w:cs="Times New Roman"/>
              </w:rPr>
              <w:t>GB/T 12579</w:t>
            </w:r>
          </w:p>
        </w:tc>
      </w:tr>
    </w:tbl>
    <w:p w:rsidR="00AC486A" w:rsidRPr="00AC486A" w:rsidRDefault="00AC486A" w:rsidP="00AF6BB2">
      <w:pPr>
        <w:widowControl/>
        <w:rPr>
          <w:rFonts w:ascii="Times New Roman" w:eastAsia="SimSun" w:hAnsi="Times New Roman" w:cs="Times New Roman"/>
          <w:lang w:eastAsia="zh-CN"/>
        </w:rPr>
      </w:pPr>
    </w:p>
    <w:p w:rsidR="00AF6BB2" w:rsidRPr="00AC486A" w:rsidRDefault="00AF6BB2">
      <w:pPr>
        <w:pStyle w:val="50"/>
        <w:rPr>
          <w:lang w:val="ru-RU"/>
        </w:rPr>
      </w:pPr>
    </w:p>
    <w:p w:rsidR="00AC486A" w:rsidRDefault="00AC486A">
      <w:pPr>
        <w:pStyle w:val="12"/>
      </w:pPr>
    </w:p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Default="00AC486A" w:rsidP="00AC486A"/>
    <w:p w:rsidR="00AC486A" w:rsidRDefault="00AC486A" w:rsidP="00AC486A"/>
    <w:p w:rsidR="00AC486A" w:rsidRDefault="00AC486A" w:rsidP="00AC486A">
      <w:pPr>
        <w:tabs>
          <w:tab w:val="left" w:pos="2244"/>
        </w:tabs>
      </w:pPr>
      <w:r>
        <w:tab/>
      </w:r>
    </w:p>
    <w:p w:rsidR="00AC486A" w:rsidRPr="00AC486A" w:rsidRDefault="007A2C5C" w:rsidP="00AC486A">
      <w:r>
        <w:rPr>
          <w:noProof/>
          <w:lang w:bidi="ar-SA"/>
        </w:rPr>
        <w:drawing>
          <wp:inline distT="0" distB="0" distL="0" distR="0" wp14:anchorId="71E3250D" wp14:editId="32115C22">
            <wp:extent cx="6788150" cy="4157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wabco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Pr="00AC486A" w:rsidRDefault="00AC486A" w:rsidP="00AC486A"/>
    <w:p w:rsidR="00AC486A" w:rsidRDefault="00AC486A" w:rsidP="00AC486A"/>
    <w:p w:rsidR="00862433" w:rsidRDefault="00862433" w:rsidP="00AC486A">
      <w:pPr>
        <w:ind w:firstLine="708"/>
      </w:pPr>
    </w:p>
    <w:p w:rsidR="00AC486A" w:rsidRDefault="00AC486A" w:rsidP="00AC486A">
      <w:pPr>
        <w:ind w:firstLine="708"/>
      </w:pPr>
    </w:p>
    <w:p w:rsidR="00AC486A" w:rsidRDefault="00AC486A" w:rsidP="00AC486A">
      <w:pPr>
        <w:ind w:firstLine="708"/>
      </w:pPr>
    </w:p>
    <w:p w:rsidR="00AC486A" w:rsidRDefault="00AC486A" w:rsidP="00AC486A">
      <w:pPr>
        <w:ind w:firstLine="708"/>
      </w:pPr>
    </w:p>
    <w:p w:rsidR="00AC486A" w:rsidRPr="00AC486A" w:rsidRDefault="00AC486A" w:rsidP="007A2C5C"/>
    <w:sectPr w:rsidR="00AC486A" w:rsidRPr="00AC486A">
      <w:footerReference w:type="default" r:id="rId10"/>
      <w:footerReference w:type="first" r:id="rId11"/>
      <w:footnotePr>
        <w:numFmt w:val="chicago"/>
        <w:numRestart w:val="eachPage"/>
      </w:footnotePr>
      <w:pgSz w:w="11909" w:h="16840"/>
      <w:pgMar w:top="541" w:right="575" w:bottom="603" w:left="644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0B" w:rsidRDefault="009E080B">
      <w:r>
        <w:separator/>
      </w:r>
    </w:p>
  </w:endnote>
  <w:endnote w:type="continuationSeparator" w:id="0">
    <w:p w:rsidR="009E080B" w:rsidRDefault="009E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433" w:rsidRDefault="009E08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3pt;margin-top:824.2pt;width:18.95pt;height:5.5pt;z-index:-251658240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862433" w:rsidRDefault="00767244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MSReferenceSansSerif7pt"/>
                  </w:rPr>
                  <w:t>2</w:t>
                </w:r>
                <w:r>
                  <w:rPr>
                    <w:rStyle w:val="85pt"/>
                  </w:rPr>
                  <w:t xml:space="preserve"> </w:t>
                </w:r>
                <w:r>
                  <w:rPr>
                    <w:rStyle w:val="a9"/>
                    <w:b/>
                    <w:bCs/>
                  </w:rPr>
                  <w:t xml:space="preserve">из </w:t>
                </w:r>
                <w:r>
                  <w:rPr>
                    <w:rStyle w:val="MSReferenceSansSerif7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433" w:rsidRDefault="009E08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1pt;margin-top:824.2pt;width:18.5pt;height:5.5pt;z-index:-251659264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862433" w:rsidRDefault="00767244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MSReferenceSansSerif7pt"/>
                  </w:rPr>
                  <w:t>1</w:t>
                </w:r>
                <w:r>
                  <w:rPr>
                    <w:rStyle w:val="85pt"/>
                  </w:rPr>
                  <w:t xml:space="preserve"> </w:t>
                </w:r>
                <w:r>
                  <w:rPr>
                    <w:rStyle w:val="a9"/>
                    <w:b/>
                    <w:bCs/>
                  </w:rPr>
                  <w:t xml:space="preserve">из </w:t>
                </w:r>
                <w:r>
                  <w:rPr>
                    <w:rStyle w:val="MSReferenceSansSerif7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0B" w:rsidRDefault="009E080B">
      <w:r>
        <w:separator/>
      </w:r>
    </w:p>
  </w:footnote>
  <w:footnote w:type="continuationSeparator" w:id="0">
    <w:p w:rsidR="009E080B" w:rsidRDefault="009E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4384"/>
    <w:multiLevelType w:val="singleLevel"/>
    <w:tmpl w:val="037D438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YmJhNmIwMWQ3MWUzZWVmMjQ1Yzc0N2ZmOWUyNDhkZDcifQ=="/>
  </w:docVars>
  <w:rsids>
    <w:rsidRoot w:val="00A526C4"/>
    <w:rsid w:val="00044F7A"/>
    <w:rsid w:val="0009358D"/>
    <w:rsid w:val="000B380A"/>
    <w:rsid w:val="001E1FD1"/>
    <w:rsid w:val="002462DE"/>
    <w:rsid w:val="00300A63"/>
    <w:rsid w:val="0032055B"/>
    <w:rsid w:val="0035142E"/>
    <w:rsid w:val="00366260"/>
    <w:rsid w:val="00513608"/>
    <w:rsid w:val="005229CA"/>
    <w:rsid w:val="005A5780"/>
    <w:rsid w:val="0066534C"/>
    <w:rsid w:val="00767244"/>
    <w:rsid w:val="007A11EB"/>
    <w:rsid w:val="007A2C5C"/>
    <w:rsid w:val="00862433"/>
    <w:rsid w:val="00883940"/>
    <w:rsid w:val="00913C60"/>
    <w:rsid w:val="00960E51"/>
    <w:rsid w:val="009E080B"/>
    <w:rsid w:val="00A06861"/>
    <w:rsid w:val="00A526C4"/>
    <w:rsid w:val="00A73593"/>
    <w:rsid w:val="00AC486A"/>
    <w:rsid w:val="00AE382A"/>
    <w:rsid w:val="00AF0C75"/>
    <w:rsid w:val="00AF6BB2"/>
    <w:rsid w:val="00B36D57"/>
    <w:rsid w:val="00BC0AF3"/>
    <w:rsid w:val="00CD4E1F"/>
    <w:rsid w:val="00D27E31"/>
    <w:rsid w:val="00DC35C1"/>
    <w:rsid w:val="00E17A8E"/>
    <w:rsid w:val="00E4257F"/>
    <w:rsid w:val="00E76FCF"/>
    <w:rsid w:val="00EA0297"/>
    <w:rsid w:val="00EF647E"/>
    <w:rsid w:val="08F96285"/>
    <w:rsid w:val="0C443FA3"/>
    <w:rsid w:val="0EC13C87"/>
    <w:rsid w:val="1446333D"/>
    <w:rsid w:val="15436924"/>
    <w:rsid w:val="1F1B770B"/>
    <w:rsid w:val="24390B2A"/>
    <w:rsid w:val="31FC7C57"/>
    <w:rsid w:val="329B0E37"/>
    <w:rsid w:val="40BC26A4"/>
    <w:rsid w:val="4AB8027E"/>
    <w:rsid w:val="4D602609"/>
    <w:rsid w:val="61F723C2"/>
    <w:rsid w:val="638815D6"/>
    <w:rsid w:val="65C86222"/>
    <w:rsid w:val="666C0DAE"/>
    <w:rsid w:val="67D77C40"/>
    <w:rsid w:val="729864F6"/>
    <w:rsid w:val="7AD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1367DE9-D820-4ADC-A588-13120572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SimSu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Normal Indent"/>
    <w:basedOn w:val="a"/>
    <w:pPr>
      <w:ind w:firstLine="420"/>
    </w:pPr>
    <w:rPr>
      <w:szCs w:val="20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">
    <w:name w:val="Сноска (2)_"/>
    <w:basedOn w:val="a0"/>
    <w:link w:val="20"/>
    <w:qFormat/>
    <w:rPr>
      <w:rFonts w:ascii="Times New Roman" w:eastAsia="Times New Roman" w:hAnsi="Times New Roman" w:cs="Times New Roman"/>
      <w:i/>
      <w:iCs/>
      <w:u w:val="none"/>
    </w:rPr>
  </w:style>
  <w:style w:type="paragraph" w:customStyle="1" w:styleId="20">
    <w:name w:val="Сноска (2)"/>
    <w:basedOn w:val="a"/>
    <w:link w:val="2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85pt">
    <w:name w:val="Сноска (2) + 8;5 pt;Не курсив"/>
    <w:basedOn w:val="2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qFormat/>
    <w:rPr>
      <w:rFonts w:ascii="Calibri" w:eastAsia="Calibri" w:hAnsi="Calibri" w:cs="Calibri"/>
      <w:i/>
      <w:iCs/>
      <w:sz w:val="12"/>
      <w:szCs w:val="12"/>
      <w:u w:val="none"/>
    </w:rPr>
  </w:style>
  <w:style w:type="paragraph" w:customStyle="1" w:styleId="a7">
    <w:name w:val="Сноска"/>
    <w:basedOn w:val="a"/>
    <w:link w:val="a6"/>
    <w:qFormat/>
    <w:pPr>
      <w:shd w:val="clear" w:color="auto" w:fill="FFFFFF"/>
      <w:spacing w:line="144" w:lineRule="exact"/>
    </w:pPr>
    <w:rPr>
      <w:rFonts w:ascii="Calibri" w:eastAsia="Calibri" w:hAnsi="Calibri" w:cs="Calibri"/>
      <w:i/>
      <w:iCs/>
      <w:sz w:val="12"/>
      <w:szCs w:val="12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712pt">
    <w:name w:val="Основной текст (7) + 12 pt;Полужирный"/>
    <w:basedOn w:val="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8">
    <w:name w:val="Колонтитул_"/>
    <w:basedOn w:val="a0"/>
    <w:link w:val="1"/>
    <w:qFormat/>
    <w:rPr>
      <w:rFonts w:ascii="Times New Roman" w:eastAsia="Times New Roman" w:hAnsi="Times New Roman" w:cs="Times New Roman"/>
      <w:b/>
      <w:bCs/>
      <w:spacing w:val="0"/>
      <w:sz w:val="15"/>
      <w:szCs w:val="15"/>
      <w:u w:val="none"/>
    </w:rPr>
  </w:style>
  <w:style w:type="paragraph" w:customStyle="1" w:styleId="1">
    <w:name w:val="Колонтитул1"/>
    <w:basedOn w:val="a"/>
    <w:link w:val="a8"/>
    <w:qFormat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SReferenceSansSerif7pt">
    <w:name w:val="Колонтитул + MS Reference Sans Serif;7 pt;Не полужирный"/>
    <w:basedOn w:val="a8"/>
    <w:qFormat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Колонтитул + 8;5 pt;Не полужирный"/>
    <w:basedOn w:val="a8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9">
    <w:name w:val="Колонтитул"/>
    <w:basedOn w:val="a8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32"/>
      <w:szCs w:val="32"/>
      <w:u w:val="none"/>
      <w:lang w:val="en-US" w:eastAsia="en-US" w:bidi="en-US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character" w:customStyle="1" w:styleId="21">
    <w:name w:val="Основной текст (2)_"/>
    <w:basedOn w:val="a0"/>
    <w:link w:val="210"/>
    <w:qFormat/>
    <w:rPr>
      <w:rFonts w:ascii="Times New Roman" w:eastAsia="Times New Roman" w:hAnsi="Times New Roman" w:cs="Times New Roman"/>
      <w:i/>
      <w:iCs/>
      <w:u w:val="none"/>
    </w:rPr>
  </w:style>
  <w:style w:type="paragraph" w:customStyle="1" w:styleId="210">
    <w:name w:val="Основной текст (2)1"/>
    <w:basedOn w:val="a"/>
    <w:link w:val="21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Заголовок №2_"/>
    <w:basedOn w:val="a0"/>
    <w:link w:val="211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211">
    <w:name w:val="Заголовок №21"/>
    <w:basedOn w:val="a"/>
    <w:link w:val="22"/>
    <w:qFormat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Заголовок №2"/>
    <w:basedOn w:val="2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 +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0">
    <w:name w:val="Основной текст (2) + 8;5 pt;Не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character" w:customStyle="1" w:styleId="aa">
    <w:name w:val="Подпись к таблице_"/>
    <w:basedOn w:val="a0"/>
    <w:link w:val="12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12">
    <w:name w:val="Подпись к таблице1"/>
    <w:basedOn w:val="a"/>
    <w:link w:val="a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b">
    <w:name w:val="Подпись к таблице"/>
    <w:basedOn w:val="aa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;Не курсив"/>
    <w:basedOn w:val="21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Не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Pr>
      <w:rFonts w:ascii="Calibri" w:eastAsia="Calibri" w:hAnsi="Calibri" w:cs="Calibri"/>
      <w:i/>
      <w:iCs/>
      <w:sz w:val="12"/>
      <w:szCs w:val="12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144" w:lineRule="exac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docdata">
    <w:name w:val="docdata"/>
    <w:aliases w:val="docy,v5,3756,bqiaagaaeyqcaaagiaiaaaoecwaabawlaaaaaaaaaaaaaaaaaaaaaaaaaaaaaaaaaaaaaaaaaaaaaaaaaaaaaaaaaaaaaaaaaaaaaaaaaaaaaaaaaaaaaaaaaaaaaaaaaaaaaaaaaaaaaaaaaaaaaaaaaaaaaaaaaaaaaaaaaaaaaaaaaaaaaaaaaaaaaaaaaaaaaaaaaaaaaaaaaaaaaaaaaaaaaaaaaaaaaaaa"/>
    <w:basedOn w:val="a"/>
    <w:rsid w:val="00EA02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semiHidden/>
    <w:unhideWhenUsed/>
    <w:rsid w:val="00EA02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dcterms:created xsi:type="dcterms:W3CDTF">2022-10-13T07:22:00Z</dcterms:created>
  <dcterms:modified xsi:type="dcterms:W3CDTF">2023-06-09T05:58:00Z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A50437F00E48489FAA42D54790C64180</vt:lpwstr>
  </property>
</Properties>
</file>